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9D92" w14:textId="6F591ECB" w:rsidR="00B83874" w:rsidRDefault="00B83874" w:rsidP="00B83874">
      <w:pPr>
        <w:jc w:val="center"/>
        <w:rPr>
          <w:b/>
          <w:bCs/>
          <w:sz w:val="28"/>
          <w:szCs w:val="28"/>
        </w:rPr>
      </w:pPr>
      <w:r w:rsidRPr="00FF3CA3">
        <w:rPr>
          <w:rFonts w:cstheme="minorHAnsi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44A291F9" wp14:editId="1BA8107E">
            <wp:simplePos x="0" y="0"/>
            <wp:positionH relativeFrom="margin">
              <wp:posOffset>-152400</wp:posOffset>
            </wp:positionH>
            <wp:positionV relativeFrom="margin">
              <wp:posOffset>-514350</wp:posOffset>
            </wp:positionV>
            <wp:extent cx="3576955" cy="1024890"/>
            <wp:effectExtent l="0" t="0" r="4445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-Logo+Fenster-Farb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39"/>
                    <a:stretch/>
                  </pic:blipFill>
                  <pic:spPr bwMode="auto">
                    <a:xfrm>
                      <a:off x="0" y="0"/>
                      <a:ext cx="3576955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F3CA3">
        <w:rPr>
          <w:rFonts w:cstheme="minorHAnsi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1E5B7DD4" wp14:editId="073A09E4">
            <wp:simplePos x="0" y="0"/>
            <wp:positionH relativeFrom="margin">
              <wp:posOffset>3619500</wp:posOffset>
            </wp:positionH>
            <wp:positionV relativeFrom="margin">
              <wp:posOffset>-838200</wp:posOffset>
            </wp:positionV>
            <wp:extent cx="2368550" cy="1424940"/>
            <wp:effectExtent l="0" t="0" r="0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-Farbe-LK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25"/>
                    <a:stretch/>
                  </pic:blipFill>
                  <pic:spPr bwMode="auto">
                    <a:xfrm>
                      <a:off x="0" y="0"/>
                      <a:ext cx="236855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10358C2B" w14:textId="77777777" w:rsidR="00B83874" w:rsidRDefault="00B83874" w:rsidP="004925D0">
      <w:pPr>
        <w:jc w:val="center"/>
        <w:rPr>
          <w:b/>
          <w:bCs/>
          <w:sz w:val="28"/>
          <w:szCs w:val="28"/>
        </w:rPr>
      </w:pPr>
    </w:p>
    <w:p w14:paraId="4C6E9354" w14:textId="12ACF4BC" w:rsidR="00584428" w:rsidRPr="004925D0" w:rsidRDefault="004925D0" w:rsidP="004925D0">
      <w:pPr>
        <w:jc w:val="center"/>
        <w:rPr>
          <w:b/>
          <w:bCs/>
          <w:sz w:val="28"/>
          <w:szCs w:val="28"/>
        </w:rPr>
      </w:pPr>
      <w:r w:rsidRPr="004925D0">
        <w:rPr>
          <w:b/>
          <w:bCs/>
          <w:sz w:val="28"/>
          <w:szCs w:val="28"/>
        </w:rPr>
        <w:t>Einbau 6er/9er LED-Lampe</w:t>
      </w:r>
    </w:p>
    <w:p w14:paraId="018B9ADE" w14:textId="0A2C06D9" w:rsidR="004925D0" w:rsidRPr="00126A74" w:rsidRDefault="004925D0" w:rsidP="004925D0">
      <w:pPr>
        <w:jc w:val="center"/>
        <w:rPr>
          <w:b/>
          <w:bCs/>
          <w:sz w:val="24"/>
          <w:szCs w:val="24"/>
        </w:rPr>
      </w:pPr>
      <w:r w:rsidRPr="00126A74">
        <w:rPr>
          <w:b/>
          <w:bCs/>
          <w:sz w:val="24"/>
          <w:szCs w:val="24"/>
        </w:rPr>
        <w:t>(1er, 3er Set)</w:t>
      </w:r>
    </w:p>
    <w:p w14:paraId="560F6602" w14:textId="27C936E4" w:rsidR="004925D0" w:rsidRPr="004925D0" w:rsidRDefault="004925D0" w:rsidP="004925D0">
      <w:pPr>
        <w:jc w:val="center"/>
        <w:rPr>
          <w:b/>
          <w:bCs/>
          <w:sz w:val="28"/>
          <w:szCs w:val="28"/>
          <w:u w:val="single"/>
        </w:rPr>
      </w:pPr>
    </w:p>
    <w:p w14:paraId="6D4B8C56" w14:textId="10A607C2" w:rsidR="004925D0" w:rsidRDefault="004925D0" w:rsidP="004925D0">
      <w:pPr>
        <w:rPr>
          <w:b/>
          <w:bCs/>
          <w:sz w:val="28"/>
          <w:szCs w:val="28"/>
          <w:u w:val="single"/>
        </w:rPr>
      </w:pPr>
      <w:r w:rsidRPr="004925D0">
        <w:rPr>
          <w:b/>
          <w:bCs/>
          <w:sz w:val="28"/>
          <w:szCs w:val="28"/>
          <w:u w:val="single"/>
        </w:rPr>
        <w:t>Einbau Schlauch + LED mit Wasserspiel</w:t>
      </w:r>
    </w:p>
    <w:p w14:paraId="4C84646F" w14:textId="2AB1AF66" w:rsidR="004925D0" w:rsidRPr="00126A74" w:rsidRDefault="004925D0" w:rsidP="004925D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26A74">
        <w:rPr>
          <w:sz w:val="28"/>
          <w:szCs w:val="28"/>
        </w:rPr>
        <w:t>Sie müssen zuerst das Kabel vom LED-Ring durch den Moosgummi – Ring führen und anschließend den Wasserschlauch vom anderen Ende des Moosgummi – Rings mit dem LED-Ring verbinden. Führen Sie das Stromkabel außen am Schlauch vorbei.</w:t>
      </w:r>
    </w:p>
    <w:p w14:paraId="7DA2A4F5" w14:textId="54B50CA2" w:rsidR="004925D0" w:rsidRPr="00126A74" w:rsidRDefault="004925D0" w:rsidP="004925D0">
      <w:pPr>
        <w:rPr>
          <w:sz w:val="28"/>
          <w:szCs w:val="28"/>
        </w:rPr>
      </w:pPr>
    </w:p>
    <w:p w14:paraId="40B27BB8" w14:textId="1FC5398B" w:rsidR="004925D0" w:rsidRPr="00126A74" w:rsidRDefault="004925D0" w:rsidP="004925D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26A74">
        <w:rPr>
          <w:sz w:val="28"/>
          <w:szCs w:val="28"/>
        </w:rPr>
        <w:t>Nun kann der Wasserschlauch mit dem LED-Ring von oben in das Wasserspiel eingeführt werden, bis der LED-Ring bündig mit dem Wasserspiel abschließt.</w:t>
      </w:r>
    </w:p>
    <w:p w14:paraId="097D72E7" w14:textId="77777777" w:rsidR="004925D0" w:rsidRPr="00126A74" w:rsidRDefault="004925D0" w:rsidP="004925D0">
      <w:pPr>
        <w:pStyle w:val="Listenabsatz"/>
        <w:rPr>
          <w:sz w:val="28"/>
          <w:szCs w:val="28"/>
        </w:rPr>
      </w:pPr>
    </w:p>
    <w:p w14:paraId="6C3D5F49" w14:textId="33E33C6A" w:rsidR="004925D0" w:rsidRPr="00126A74" w:rsidRDefault="004925D0" w:rsidP="00126A74">
      <w:pPr>
        <w:pStyle w:val="Listenabsatz"/>
        <w:rPr>
          <w:i/>
          <w:iCs/>
          <w:sz w:val="28"/>
          <w:szCs w:val="28"/>
        </w:rPr>
      </w:pPr>
      <w:r w:rsidRPr="00126A74">
        <w:rPr>
          <w:b/>
          <w:bCs/>
          <w:i/>
          <w:iCs/>
          <w:sz w:val="28"/>
          <w:szCs w:val="28"/>
        </w:rPr>
        <w:t>Hinweis</w:t>
      </w:r>
      <w:r w:rsidRPr="00126A74">
        <w:rPr>
          <w:i/>
          <w:iCs/>
          <w:sz w:val="28"/>
          <w:szCs w:val="28"/>
        </w:rPr>
        <w:t>: Bei Findlingen bei denen ein LED eingesetzt wird, ist das Mo</w:t>
      </w:r>
      <w:r w:rsidR="00126A74" w:rsidRPr="00126A74">
        <w:rPr>
          <w:i/>
          <w:iCs/>
          <w:sz w:val="28"/>
          <w:szCs w:val="28"/>
        </w:rPr>
        <w:t>o</w:t>
      </w:r>
      <w:r w:rsidRPr="00126A74">
        <w:rPr>
          <w:i/>
          <w:iCs/>
          <w:sz w:val="28"/>
          <w:szCs w:val="28"/>
        </w:rPr>
        <w:t>sgummi nicht</w:t>
      </w:r>
      <w:r w:rsidR="00126A74" w:rsidRPr="00126A74">
        <w:rPr>
          <w:i/>
          <w:iCs/>
          <w:sz w:val="28"/>
          <w:szCs w:val="28"/>
        </w:rPr>
        <w:t xml:space="preserve"> </w:t>
      </w:r>
      <w:r w:rsidRPr="00126A74">
        <w:rPr>
          <w:i/>
          <w:iCs/>
          <w:sz w:val="28"/>
          <w:szCs w:val="28"/>
        </w:rPr>
        <w:t>zu verwenden. Der Schlauch ist so zu kürzen, dass wenn er auf die Pumpe gesteckt wird, das LED am oberen Ende der Bohrlochöffnung hält.</w:t>
      </w:r>
    </w:p>
    <w:p w14:paraId="60CC0700" w14:textId="0E35770D" w:rsidR="00126A74" w:rsidRPr="00126A74" w:rsidRDefault="00126A74" w:rsidP="004925D0">
      <w:pPr>
        <w:pStyle w:val="Listenabsatz"/>
        <w:rPr>
          <w:i/>
          <w:iCs/>
          <w:sz w:val="28"/>
          <w:szCs w:val="28"/>
        </w:rPr>
      </w:pPr>
    </w:p>
    <w:p w14:paraId="3424DE5A" w14:textId="6EF8B9A5" w:rsidR="00126A74" w:rsidRPr="00126A74" w:rsidRDefault="00126A74" w:rsidP="00126A74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126A74">
        <w:rPr>
          <w:b/>
          <w:bCs/>
          <w:sz w:val="28"/>
          <w:szCs w:val="28"/>
        </w:rPr>
        <w:t>Folgende Schritte nur bei 3er Sets beachten</w:t>
      </w:r>
    </w:p>
    <w:p w14:paraId="56F6E6E7" w14:textId="6BF324C6" w:rsidR="00126A74" w:rsidRPr="00126A74" w:rsidRDefault="00126A74" w:rsidP="00126A74">
      <w:pPr>
        <w:rPr>
          <w:b/>
          <w:bCs/>
          <w:sz w:val="28"/>
          <w:szCs w:val="28"/>
        </w:rPr>
      </w:pPr>
    </w:p>
    <w:p w14:paraId="69D6A90D" w14:textId="5303F94A" w:rsidR="00126A74" w:rsidRPr="00126A74" w:rsidRDefault="00126A74" w:rsidP="00126A74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126A74">
        <w:rPr>
          <w:sz w:val="28"/>
          <w:szCs w:val="28"/>
        </w:rPr>
        <w:t>Wiederholen Sie die Vorgänge bei den anderen zwei Wassersäulen.</w:t>
      </w:r>
    </w:p>
    <w:p w14:paraId="640F6025" w14:textId="77777777" w:rsidR="00126A74" w:rsidRPr="00126A74" w:rsidRDefault="00126A74" w:rsidP="00126A74">
      <w:pPr>
        <w:pStyle w:val="Listenabsatz"/>
        <w:rPr>
          <w:b/>
          <w:bCs/>
          <w:sz w:val="28"/>
          <w:szCs w:val="28"/>
        </w:rPr>
      </w:pPr>
    </w:p>
    <w:p w14:paraId="5A7F633F" w14:textId="098BD08A" w:rsidR="00126A74" w:rsidRPr="00126A74" w:rsidRDefault="00126A74" w:rsidP="00126A7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26A74">
        <w:rPr>
          <w:sz w:val="28"/>
          <w:szCs w:val="28"/>
        </w:rPr>
        <w:t>Stecken Sie nun alle drei Stromstecker in den Verteiler.</w:t>
      </w:r>
    </w:p>
    <w:p w14:paraId="5356CFF4" w14:textId="77777777" w:rsidR="00126A74" w:rsidRPr="00126A74" w:rsidRDefault="00126A74" w:rsidP="00126A74">
      <w:pPr>
        <w:pStyle w:val="Listenabsatz"/>
        <w:rPr>
          <w:sz w:val="28"/>
          <w:szCs w:val="28"/>
        </w:rPr>
      </w:pPr>
    </w:p>
    <w:p w14:paraId="53CBFA86" w14:textId="05A51440" w:rsidR="00126A74" w:rsidRPr="00126A74" w:rsidRDefault="00126A74" w:rsidP="00126A74">
      <w:pPr>
        <w:ind w:left="1413" w:hanging="705"/>
        <w:rPr>
          <w:sz w:val="28"/>
          <w:szCs w:val="28"/>
        </w:rPr>
      </w:pPr>
      <w:r w:rsidRPr="00126A74">
        <w:rPr>
          <w:b/>
          <w:bCs/>
          <w:sz w:val="28"/>
          <w:szCs w:val="28"/>
        </w:rPr>
        <w:t>Tipp:</w:t>
      </w:r>
      <w:r w:rsidRPr="00126A74">
        <w:rPr>
          <w:sz w:val="28"/>
          <w:szCs w:val="28"/>
        </w:rPr>
        <w:tab/>
        <w:t>Schlauch und Moosgummi lassen sich mit etwas Gleitmittel (z.B. Spülmittel) besser verbinden.</w:t>
      </w:r>
    </w:p>
    <w:sectPr w:rsidR="00126A74" w:rsidRPr="00126A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3ED2"/>
    <w:multiLevelType w:val="hybridMultilevel"/>
    <w:tmpl w:val="20F821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0"/>
    <w:rsid w:val="00126A74"/>
    <w:rsid w:val="004925D0"/>
    <w:rsid w:val="00584428"/>
    <w:rsid w:val="008F28A0"/>
    <w:rsid w:val="00B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461B"/>
  <w15:chartTrackingRefBased/>
  <w15:docId w15:val="{9897B74A-63A5-41B3-95E6-ADDA00E0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Lundius</dc:creator>
  <cp:keywords/>
  <dc:description/>
  <cp:lastModifiedBy>Jamie Lundius</cp:lastModifiedBy>
  <cp:revision>3</cp:revision>
  <dcterms:created xsi:type="dcterms:W3CDTF">2019-11-28T14:52:00Z</dcterms:created>
  <dcterms:modified xsi:type="dcterms:W3CDTF">2019-11-29T12:48:00Z</dcterms:modified>
</cp:coreProperties>
</file>